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matthew-charles-ruschmann"/>
      <w:bookmarkEnd w:id="21"/>
      <w:r>
        <w:t xml:space="preserve">Matthew Charles Ruschmann</w:t>
      </w:r>
    </w:p>
    <w:p>
      <w:pPr>
        <w:pStyle w:val="FirstParagraph"/>
      </w:pPr>
      <w:r>
        <w:t xml:space="preserve">Laurel, MD 20723</w:t>
      </w:r>
      <w:r>
        <w:br w:type="textWrapping"/>
      </w:r>
      <w:r>
        <w:t xml:space="preserve">phone: (607) 205-8453</w:t>
      </w:r>
      <w:r>
        <w:br w:type="textWrapping"/>
      </w:r>
      <w:r>
        <w:t xml:space="preserve">e-mail:</w:t>
      </w:r>
      <w:r>
        <w:t xml:space="preserve"> </w:t>
      </w:r>
      <w:hyperlink r:id="rId22">
        <w:r>
          <w:rPr>
            <w:rStyle w:val="Hyperlink"/>
          </w:rPr>
          <w:t xml:space="preserve">matthew@ruschmann.net</w:t>
        </w:r>
      </w:hyperlink>
      <w:r>
        <w:br w:type="textWrapping"/>
      </w:r>
      <w:r>
        <w:t xml:space="preserve">link:</w:t>
      </w:r>
      <w:r>
        <w:t xml:space="preserve"> </w:t>
      </w:r>
      <w:hyperlink r:id="rId2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docx</w:t>
        </w:r>
      </w:hyperlink>
      <w:r>
        <w:t xml:space="preserve">,</w:t>
      </w:r>
      <w:r>
        <w:t xml:space="preserve"> </w:t>
      </w:r>
      <w:hyperlink r:id="rId25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hyperlink r:id="rId26">
        <w:r>
          <w:rPr>
            <w:rStyle w:val="Hyperlink"/>
          </w:rPr>
          <w:t xml:space="preserve">txt</w:t>
        </w:r>
      </w:hyperlink>
      <w:r>
        <w:br w:type="textWrapping"/>
      </w:r>
      <w:r>
        <w:t xml:space="preserve">vCard:</w:t>
      </w:r>
      <w:r>
        <w:t xml:space="preserve"> </w:t>
      </w:r>
      <w:hyperlink r:id="rId27">
        <w:r>
          <w:rPr>
            <w:rStyle w:val="Hyperlink"/>
          </w:rPr>
          <w:t xml:space="preserve">QR code</w:t>
        </w:r>
      </w:hyperlink>
      <w:r>
        <w:t xml:space="preserve">,</w:t>
      </w:r>
      <w:r>
        <w:t xml:space="preserve"> </w:t>
      </w:r>
      <w:hyperlink r:id="rId28">
        <w:r>
          <w:rPr>
            <w:rStyle w:val="Hyperlink"/>
          </w:rPr>
          <w:t xml:space="preserve">vcf</w:t>
        </w:r>
      </w:hyperlink>
    </w:p>
    <w:p>
      <w:pPr>
        <w:pStyle w:val="Heading2"/>
      </w:pPr>
      <w:bookmarkStart w:id="29" w:name="professional-summary"/>
      <w:bookmarkEnd w:id="29"/>
      <w:r>
        <w:t xml:space="preserve">Professional Summary</w:t>
      </w:r>
    </w:p>
    <w:p>
      <w:pPr>
        <w:pStyle w:val="Compact"/>
        <w:numPr>
          <w:numId w:val="1001"/>
          <w:ilvl w:val="0"/>
        </w:numPr>
      </w:pPr>
      <w:r>
        <w:t xml:space="preserve">Senior engineer with 11 years of R&amp;D experience on projects for DARPA, NASA, and</w:t>
      </w:r>
      <w:r>
        <w:t xml:space="preserve"> </w:t>
      </w:r>
      <w:r>
        <w:t xml:space="preserve">AFRL</w:t>
      </w:r>
    </w:p>
    <w:p>
      <w:pPr>
        <w:pStyle w:val="Compact"/>
        <w:numPr>
          <w:numId w:val="1001"/>
          <w:ilvl w:val="0"/>
        </w:numPr>
      </w:pPr>
      <w:r>
        <w:t xml:space="preserve">Experienced developer of high-fidelity space vehicle physics simulations and flight</w:t>
      </w:r>
      <w:r>
        <w:t xml:space="preserve"> </w:t>
      </w:r>
      <w:r>
        <w:t xml:space="preserve">software algoirthms</w:t>
      </w:r>
    </w:p>
    <w:p>
      <w:pPr>
        <w:pStyle w:val="Compact"/>
        <w:numPr>
          <w:numId w:val="1001"/>
          <w:ilvl w:val="0"/>
        </w:numPr>
      </w:pPr>
      <w:r>
        <w:t xml:space="preserve">Expert knowledge of automatic control, FDIR (fault detection, isolation, and</w:t>
      </w:r>
      <w:r>
        <w:t xml:space="preserve"> </w:t>
      </w:r>
      <w:r>
        <w:t xml:space="preserve">recovery), and Markov processes</w:t>
      </w:r>
    </w:p>
    <w:p>
      <w:pPr>
        <w:pStyle w:val="Compact"/>
        <w:numPr>
          <w:numId w:val="1001"/>
          <w:ilvl w:val="0"/>
        </w:numPr>
      </w:pPr>
      <w:r>
        <w:t xml:space="preserve">Experienced with linear and non-linear optimization including convex optimization</w:t>
      </w:r>
      <w:r>
        <w:t xml:space="preserve"> </w:t>
      </w:r>
      <w:r>
        <w:t xml:space="preserve">and simulated annealing</w:t>
      </w:r>
    </w:p>
    <w:p>
      <w:pPr>
        <w:pStyle w:val="Compact"/>
        <w:numPr>
          <w:numId w:val="1001"/>
          <w:ilvl w:val="0"/>
        </w:numPr>
      </w:pPr>
      <w:r>
        <w:t xml:space="preserve">Practitioner of CMMI Level 3 certified Agile process management for 6 years, scrum</w:t>
      </w:r>
      <w:r>
        <w:t xml:space="preserve"> </w:t>
      </w:r>
      <w:r>
        <w:t xml:space="preserve">master for 3 years</w:t>
      </w:r>
    </w:p>
    <w:p>
      <w:pPr>
        <w:pStyle w:val="Heading2"/>
      </w:pPr>
      <w:bookmarkStart w:id="30" w:name="education"/>
      <w:bookmarkEnd w:id="30"/>
      <w:r>
        <w:t xml:space="preserve">Education</w:t>
      </w:r>
    </w:p>
    <w:p>
      <w:pPr>
        <w:pStyle w:val="DefinitionTerm"/>
      </w:pPr>
      <w:r>
        <w:t xml:space="preserve">2009</w:t>
      </w:r>
    </w:p>
    <w:p>
      <w:pPr>
        <w:pStyle w:val="Compact"/>
        <w:pStyle w:val="Definition"/>
      </w:pPr>
      <w:r>
        <w:rPr>
          <w:b/>
        </w:rPr>
        <w:t xml:space="preserve">Ph.D., Electrical Engineering</w:t>
      </w:r>
      <w:r>
        <w:t xml:space="preserve">; Binghamton University (Binghamton, NY)</w:t>
      </w:r>
      <w:r>
        <w:br w:type="textWrapping"/>
      </w:r>
      <w:r>
        <w:t xml:space="preserve">Dissertation:</w:t>
      </w:r>
      <w:r>
        <w:t xml:space="preserve"> </w:t>
      </w:r>
      <w:r>
        <w:rPr>
          <w:i/>
        </w:rPr>
        <w:t xml:space="preserve">Optimal Dataset Reliability and Robust Asset Allocation in</w:t>
      </w:r>
      <w:r>
        <w:rPr>
          <w:i/>
        </w:rPr>
        <w:t xml:space="preserve"> </w:t>
      </w:r>
      <w:r>
        <w:rPr>
          <w:i/>
        </w:rPr>
        <w:t xml:space="preserve">Air Operations</w:t>
      </w:r>
    </w:p>
    <w:p>
      <w:pPr>
        <w:pStyle w:val="DefinitionTerm"/>
      </w:pPr>
      <w:r>
        <w:t xml:space="preserve">2006</w:t>
      </w:r>
    </w:p>
    <w:p>
      <w:pPr>
        <w:pStyle w:val="Compact"/>
        <w:pStyle w:val="Definition"/>
      </w:pPr>
      <w:r>
        <w:rPr>
          <w:b/>
        </w:rPr>
        <w:t xml:space="preserve">M.S., Electrical Engineering</w:t>
      </w:r>
      <w:r>
        <w:t xml:space="preserve">; Binghamton University (Binghamton, NY)</w:t>
      </w:r>
      <w:r>
        <w:br w:type="textWrapping"/>
      </w:r>
      <w:r>
        <w:t xml:space="preserve">Thesis:</w:t>
      </w:r>
      <w:r>
        <w:t xml:space="preserve"> </w:t>
      </w:r>
      <w:r>
        <w:rPr>
          <w:i/>
        </w:rPr>
        <w:t xml:space="preserve">Receding Horizon Control of Air Operations Resource Allocation</w:t>
      </w:r>
    </w:p>
    <w:p>
      <w:pPr>
        <w:pStyle w:val="DefinitionTerm"/>
      </w:pPr>
      <w:r>
        <w:t xml:space="preserve">2004</w:t>
      </w:r>
    </w:p>
    <w:p>
      <w:pPr>
        <w:pStyle w:val="Compact"/>
        <w:pStyle w:val="Definition"/>
      </w:pPr>
      <w:r>
        <w:rPr>
          <w:b/>
        </w:rPr>
        <w:t xml:space="preserve">B.S., Electrical Engineering</w:t>
      </w:r>
      <w:r>
        <w:t xml:space="preserve">; Clarkson University (Potsdam, NY)</w:t>
      </w:r>
      <w:r>
        <w:br w:type="textWrapping"/>
      </w:r>
      <w:r>
        <w:t xml:space="preserve">Minor:</w:t>
      </w:r>
      <w:r>
        <w:t xml:space="preserve"> </w:t>
      </w:r>
      <w:r>
        <w:rPr>
          <w:i/>
        </w:rPr>
        <w:t xml:space="preserve">Mathematics</w:t>
      </w:r>
    </w:p>
    <w:p>
      <w:pPr>
        <w:pStyle w:val="Heading2"/>
      </w:pPr>
      <w:bookmarkStart w:id="31" w:name="skills-experience-summary"/>
      <w:bookmarkEnd w:id="31"/>
      <w:r>
        <w:t xml:space="preserve">Skills &amp; Experience Summary</w:t>
      </w:r>
    </w:p>
    <w:p>
      <w:pPr>
        <w:pStyle w:val="DefinitionTerm"/>
      </w:pPr>
      <w:r>
        <w:rPr>
          <w:b/>
        </w:rPr>
        <w:t xml:space="preserve">Algorithms</w:t>
      </w:r>
    </w:p>
    <w:p>
      <w:pPr>
        <w:pStyle w:val="Definition"/>
      </w:pPr>
      <w:r>
        <w:t xml:space="preserve">Extended Kalman Filter, Convex Optimization, Dynamic Programming,</w:t>
      </w:r>
      <w:r>
        <w:t xml:space="preserve"> </w:t>
      </w:r>
      <w:r>
        <w:t xml:space="preserve">Perturbation Analysis, Receding Horizon Control, Unscented Transformation,</w:t>
      </w:r>
      <w:r>
        <w:t xml:space="preserve"> </w:t>
      </w:r>
      <w:r>
        <w:t xml:space="preserve">Linear Covariance Analysis, Pulse Compression Probing, PID Controller, Phase</w:t>
      </w:r>
      <w:r>
        <w:t xml:space="preserve"> </w:t>
      </w:r>
      <w:r>
        <w:t xml:space="preserve">Plane Controller</w:t>
      </w:r>
    </w:p>
    <w:p>
      <w:pPr>
        <w:pStyle w:val="DefinitionTerm"/>
      </w:pPr>
      <w:r>
        <w:rPr>
          <w:b/>
        </w:rPr>
        <w:t xml:space="preserve">Software engineering</w:t>
      </w:r>
    </w:p>
    <w:p>
      <w:pPr>
        <w:pStyle w:val="Definition"/>
      </w:pPr>
      <w:r>
        <w:t xml:space="preserve">Enterprise Architect UML, Test-driven Development, Model-driven Development,</w:t>
      </w:r>
      <w:r>
        <w:t xml:space="preserve"> </w:t>
      </w:r>
      <w:r>
        <w:t xml:space="preserve">CMMI Level 3, Atlassian JIRA Agile, Atlassian Bamboo, Jenkins Continuous</w:t>
      </w:r>
      <w:r>
        <w:t xml:space="preserve"> </w:t>
      </w:r>
      <w:r>
        <w:t xml:space="preserve">Integration, Git, Subversion, Puppet, SaltStack</w:t>
      </w:r>
    </w:p>
    <w:p>
      <w:pPr>
        <w:pStyle w:val="DefinitionTerm"/>
      </w:pPr>
      <w:r>
        <w:rPr>
          <w:b/>
        </w:rPr>
        <w:t xml:space="preserve">Languages</w:t>
      </w:r>
    </w:p>
    <w:p>
      <w:pPr>
        <w:pStyle w:val="Definition"/>
      </w:pPr>
      <w:r>
        <w:t xml:space="preserve">C/C++, Python, MATLAB, Simulink, MATLAB Coder, Stateflow, Java, Lua</w:t>
      </w:r>
    </w:p>
    <w:p>
      <w:pPr>
        <w:pStyle w:val="DefinitionTerm"/>
      </w:pPr>
      <w:r>
        <w:rPr>
          <w:b/>
        </w:rPr>
        <w:t xml:space="preserve">NASA tools</w:t>
      </w:r>
    </w:p>
    <w:p>
      <w:pPr>
        <w:pStyle w:val="Definition"/>
      </w:pPr>
      <w:r>
        <w:t xml:space="preserve">42 simulation, Trick simulation, Core Flight System (cFS), JSC's</w:t>
      </w:r>
      <w:r>
        <w:t xml:space="preserve"> </w:t>
      </w:r>
      <w:r>
        <w:t xml:space="preserve">Engineering Orbital Dynamics (JEOD), Orbit Determination Toolbox (ODTBX),</w:t>
      </w:r>
      <w:r>
        <w:t xml:space="preserve"> </w:t>
      </w:r>
      <w:r>
        <w:t xml:space="preserve">Multimission Three-Axis Stabilized Spacecraft (MTASS) system</w:t>
      </w:r>
    </w:p>
    <w:p>
      <w:pPr>
        <w:pStyle w:val="DefinitionTerm"/>
      </w:pPr>
      <w:r>
        <w:rPr>
          <w:b/>
        </w:rPr>
        <w:t xml:space="preserve">OS</w:t>
      </w:r>
    </w:p>
    <w:p>
      <w:pPr>
        <w:pStyle w:val="Compact"/>
        <w:pStyle w:val="Definition"/>
      </w:pPr>
      <w:r>
        <w:t xml:space="preserve">Windows, Linux, FreeBSD, RTEMS</w:t>
      </w:r>
    </w:p>
    <w:p>
      <w:pPr>
        <w:pStyle w:val="Heading2"/>
      </w:pPr>
      <w:bookmarkStart w:id="32" w:name="professional-experience"/>
      <w:bookmarkEnd w:id="32"/>
      <w:r>
        <w:t xml:space="preserve">Professional Experience</w:t>
      </w:r>
    </w:p>
    <w:p>
      <w:pPr>
        <w:pStyle w:val="FirstParagraph"/>
      </w:pPr>
      <w:r>
        <w:rPr>
          <w:b/>
        </w:rPr>
        <w:t xml:space="preserve">Emergent Space Technologies, Inc.</w:t>
      </w:r>
      <w:r>
        <w:br w:type="textWrapping"/>
      </w:r>
      <w:r>
        <w:rPr>
          <w:b/>
        </w:rPr>
        <w:t xml:space="preserve">May 2011-Current</w:t>
      </w:r>
    </w:p>
    <w:p>
      <w:pPr>
        <w:pStyle w:val="TextBody"/>
      </w:pPr>
      <w:r>
        <w:t xml:space="preserve">Led agile development of Distributed In-flight Control (DISCo) for two UAV sensorcraft</w:t>
      </w:r>
      <w:r>
        <w:t xml:space="preserve"> </w:t>
      </w:r>
      <w:r>
        <w:t xml:space="preserve">and a rover primary</w:t>
      </w:r>
    </w:p>
    <w:p>
      <w:pPr>
        <w:pStyle w:val="Compact"/>
        <w:numPr>
          <w:numId w:val="1002"/>
          <w:ilvl w:val="0"/>
        </w:numPr>
      </w:pPr>
      <w:r>
        <w:t xml:space="preserve">Integrated sensor and data processing algorithms into DISCo real-time software for a DARPA SBIR</w:t>
      </w:r>
    </w:p>
    <w:p>
      <w:pPr>
        <w:pStyle w:val="Compact"/>
        <w:numPr>
          <w:numId w:val="1002"/>
          <w:ilvl w:val="0"/>
        </w:numPr>
      </w:pPr>
      <w:r>
        <w:t xml:space="preserve">Led engineering and software development team of five engineers using Agile SCRUM methodology</w:t>
      </w:r>
    </w:p>
    <w:p>
      <w:pPr>
        <w:pStyle w:val="FirstParagraph"/>
      </w:pPr>
      <w:r>
        <w:t xml:space="preserve">Supported Firefly Space Systems with integration and validation of launch vehicle</w:t>
      </w:r>
      <w:r>
        <w:t xml:space="preserve"> </w:t>
      </w:r>
      <w:r>
        <w:t xml:space="preserve">GN&amp;C algorithms</w:t>
      </w:r>
    </w:p>
    <w:p>
      <w:pPr>
        <w:pStyle w:val="Compact"/>
        <w:numPr>
          <w:numId w:val="1003"/>
          <w:ilvl w:val="0"/>
        </w:numPr>
      </w:pPr>
      <w:r>
        <w:t xml:space="preserve">Designed and developed interfaces in the simulated environment that mimic the</w:t>
      </w:r>
      <w:r>
        <w:t xml:space="preserve"> </w:t>
      </w:r>
      <w:r>
        <w:t xml:space="preserve">runtime environment</w:t>
      </w:r>
    </w:p>
    <w:p>
      <w:pPr>
        <w:pStyle w:val="Compact"/>
        <w:numPr>
          <w:numId w:val="1003"/>
          <w:ilvl w:val="0"/>
        </w:numPr>
      </w:pPr>
      <w:r>
        <w:t xml:space="preserve">Verified the frequency domain analysis of gimballed steering controls</w:t>
      </w:r>
    </w:p>
    <w:p>
      <w:pPr>
        <w:pStyle w:val="Compact"/>
        <w:numPr>
          <w:numId w:val="1003"/>
          <w:ilvl w:val="0"/>
        </w:numPr>
      </w:pPr>
      <w:r>
        <w:t xml:space="preserve">Developed a Simulink block for verifying flight software controller</w:t>
      </w:r>
      <w:r>
        <w:t xml:space="preserve"> </w:t>
      </w:r>
      <w:r>
        <w:t xml:space="preserve">in their analysis tool</w:t>
      </w:r>
    </w:p>
    <w:p>
      <w:pPr>
        <w:pStyle w:val="Compact"/>
        <w:numPr>
          <w:numId w:val="1003"/>
          <w:ilvl w:val="0"/>
        </w:numPr>
      </w:pPr>
      <w:r>
        <w:t xml:space="preserve">Created a configuration managed and easy to install virtual machine with</w:t>
      </w:r>
      <w:r>
        <w:t xml:space="preserve"> </w:t>
      </w:r>
      <w:r>
        <w:t xml:space="preserve">development environment for GN&amp;C software developers</w:t>
      </w:r>
    </w:p>
    <w:p>
      <w:pPr>
        <w:pStyle w:val="FirstParagraph"/>
      </w:pPr>
      <w:r>
        <w:t xml:space="preserve">Principal investigator (PI) for R&amp;D of Separable Architecture for Fault Isolation and</w:t>
      </w:r>
      <w:r>
        <w:t xml:space="preserve"> </w:t>
      </w:r>
      <w:r>
        <w:t xml:space="preserve">Recovery (SAFIR) from concept to a high fidelity product demonstration.</w:t>
      </w:r>
    </w:p>
    <w:p>
      <w:pPr>
        <w:pStyle w:val="Compact"/>
        <w:numPr>
          <w:numId w:val="1004"/>
          <w:ilvl w:val="0"/>
        </w:numPr>
      </w:pPr>
      <w:r>
        <w:t xml:space="preserve">Acquired Phase 1 SBIR and Phase 2 SBIR funding from NASA for the SAFIR model based</w:t>
      </w:r>
      <w:r>
        <w:t xml:space="preserve"> </w:t>
      </w:r>
      <w:r>
        <w:t xml:space="preserve">fault detection algorithms and service oriented fault management architecture</w:t>
      </w:r>
    </w:p>
    <w:p>
      <w:pPr>
        <w:pStyle w:val="Compact"/>
        <w:numPr>
          <w:numId w:val="1004"/>
          <w:ilvl w:val="0"/>
        </w:numPr>
      </w:pPr>
      <w:r>
        <w:t xml:space="preserve">Designed, developed, and analyzed fault detection and isolation methods</w:t>
      </w:r>
      <w:r>
        <w:t xml:space="preserve"> </w:t>
      </w:r>
      <w:r>
        <w:t xml:space="preserve">for clusters of spacecraft using likelihood ratio and majority voting</w:t>
      </w:r>
    </w:p>
    <w:p>
      <w:pPr>
        <w:pStyle w:val="Compact"/>
        <w:numPr>
          <w:numId w:val="1004"/>
          <w:ilvl w:val="0"/>
        </w:numPr>
      </w:pPr>
      <w:r>
        <w:t xml:space="preserve">Enhanced Emergent's clustered spacecraft dynamics simulation with modeled</w:t>
      </w:r>
      <w:r>
        <w:t xml:space="preserve"> </w:t>
      </w:r>
      <w:r>
        <w:t xml:space="preserve">spacecraft faults</w:t>
      </w:r>
    </w:p>
    <w:p>
      <w:pPr>
        <w:pStyle w:val="Compact"/>
        <w:numPr>
          <w:numId w:val="1004"/>
          <w:ilvl w:val="0"/>
        </w:numPr>
      </w:pPr>
      <w:r>
        <w:t xml:space="preserve">Developed fault management services using algorithm models and C source code</w:t>
      </w:r>
      <w:r>
        <w:t xml:space="preserve"> </w:t>
      </w:r>
      <w:r>
        <w:t xml:space="preserve">generation</w:t>
      </w:r>
    </w:p>
    <w:p>
      <w:pPr>
        <w:pStyle w:val="Compact"/>
        <w:numPr>
          <w:numId w:val="1004"/>
          <w:ilvl w:val="0"/>
        </w:numPr>
      </w:pPr>
      <w:r>
        <w:t xml:space="preserve">Implemented sound software engineering practices such as agile process</w:t>
      </w:r>
      <w:r>
        <w:t xml:space="preserve"> </w:t>
      </w:r>
      <w:r>
        <w:t xml:space="preserve">management, use case analysis, model based design using UML, automated</w:t>
      </w:r>
      <w:r>
        <w:t xml:space="preserve"> </w:t>
      </w:r>
      <w:r>
        <w:t xml:space="preserve">testing, and automated static code analysis</w:t>
      </w:r>
    </w:p>
    <w:p>
      <w:pPr>
        <w:pStyle w:val="Compact"/>
        <w:numPr>
          <w:numId w:val="1004"/>
          <w:ilvl w:val="0"/>
        </w:numPr>
      </w:pPr>
      <w:r>
        <w:t xml:space="preserve">Demonstrated that SAFIR is TRL5 for FDIR of guidance, navigation, and control</w:t>
      </w:r>
      <w:r>
        <w:t xml:space="preserve"> </w:t>
      </w:r>
      <w:r>
        <w:t xml:space="preserve">in a cluster of four spacecraft</w:t>
      </w:r>
    </w:p>
    <w:p>
      <w:pPr>
        <w:pStyle w:val="FirstParagraph"/>
      </w:pPr>
      <w:r>
        <w:t xml:space="preserve">Team lead development of orbit maintenance and maneuver planning algorithms as well as</w:t>
      </w:r>
      <w:r>
        <w:t xml:space="preserve"> </w:t>
      </w:r>
      <w:r>
        <w:t xml:space="preserve">flight code for relative guidance of clustered spacecraft in support of DARPA’s</w:t>
      </w:r>
      <w:r>
        <w:t xml:space="preserve"> </w:t>
      </w:r>
      <w:r>
        <w:t xml:space="preserve">F6 program.</w:t>
      </w:r>
    </w:p>
    <w:p>
      <w:pPr>
        <w:pStyle w:val="Compact"/>
        <w:numPr>
          <w:numId w:val="1005"/>
          <w:ilvl w:val="0"/>
        </w:numPr>
      </w:pPr>
      <w:r>
        <w:t xml:space="preserve">Designed novel orbit maintenance methods for clusters of spacecraft</w:t>
      </w:r>
    </w:p>
    <w:p>
      <w:pPr>
        <w:pStyle w:val="Compact"/>
        <w:numPr>
          <w:numId w:val="1005"/>
          <w:ilvl w:val="0"/>
        </w:numPr>
      </w:pPr>
      <w:r>
        <w:t xml:space="preserve">Developed the Cluster Orbit Maintenance Evaluation Tool (COMET) in MATLAB to</w:t>
      </w:r>
      <w:r>
        <w:t xml:space="preserve"> </w:t>
      </w:r>
      <w:r>
        <w:t xml:space="preserve">conduct trade studies analyze guidance, navigation and control algorithms</w:t>
      </w:r>
    </w:p>
    <w:p>
      <w:pPr>
        <w:pStyle w:val="Compact"/>
        <w:numPr>
          <w:numId w:val="1005"/>
          <w:ilvl w:val="0"/>
        </w:numPr>
      </w:pPr>
      <w:r>
        <w:t xml:space="preserve">Designed and executed trade studies to analyze performance of station</w:t>
      </w:r>
      <w:r>
        <w:t xml:space="preserve"> </w:t>
      </w:r>
      <w:r>
        <w:t xml:space="preserve">keeping methods and maneuver planning algorithms for spacecraft clusters</w:t>
      </w:r>
    </w:p>
    <w:p>
      <w:pPr>
        <w:pStyle w:val="Compact"/>
        <w:numPr>
          <w:numId w:val="1005"/>
          <w:ilvl w:val="0"/>
        </w:numPr>
      </w:pPr>
      <w:r>
        <w:t xml:space="preserve">Designed an unscented transformation to analyze orbit covariance to compute</w:t>
      </w:r>
      <w:r>
        <w:t xml:space="preserve"> </w:t>
      </w:r>
      <w:r>
        <w:t xml:space="preserve">collision probability</w:t>
      </w:r>
    </w:p>
    <w:p>
      <w:pPr>
        <w:pStyle w:val="Compact"/>
        <w:numPr>
          <w:numId w:val="1005"/>
          <w:ilvl w:val="0"/>
        </w:numPr>
      </w:pPr>
      <w:r>
        <w:t xml:space="preserve">Implemented a linear optimization method for solving relative spacecraft</w:t>
      </w:r>
      <w:r>
        <w:t xml:space="preserve"> </w:t>
      </w:r>
      <w:r>
        <w:t xml:space="preserve">maneuvers</w:t>
      </w:r>
    </w:p>
    <w:p>
      <w:pPr>
        <w:pStyle w:val="FirstParagraph"/>
      </w:pPr>
      <w:r>
        <w:rPr>
          <w:b/>
        </w:rPr>
        <w:t xml:space="preserve">Binghamton University / Research Foundation of SUNY</w:t>
      </w:r>
      <w:r>
        <w:br w:type="textWrapping"/>
      </w:r>
      <w:r>
        <w:rPr>
          <w:b/>
        </w:rPr>
        <w:t xml:space="preserve">May 2009–April 2011</w:t>
      </w:r>
    </w:p>
    <w:p>
      <w:pPr>
        <w:pStyle w:val="TextBody"/>
      </w:pPr>
      <w:r>
        <w:t xml:space="preserve">Postdoc position developing robust sensor placement algorithms and FDIR algorithms.</w:t>
      </w:r>
    </w:p>
    <w:p>
      <w:pPr>
        <w:pStyle w:val="Compact"/>
        <w:numPr>
          <w:numId w:val="1006"/>
          <w:ilvl w:val="0"/>
        </w:numPr>
      </w:pPr>
      <w:r>
        <w:t xml:space="preserve">Derived robust sensor placement for phase measurement units (PMU) in power networks</w:t>
      </w:r>
      <w:r>
        <w:t xml:space="preserve"> </w:t>
      </w:r>
      <w:r>
        <w:t xml:space="preserve">that maximized fault-tolerance of state observability</w:t>
      </w:r>
    </w:p>
    <w:p>
      <w:pPr>
        <w:pStyle w:val="Compact"/>
        <w:numPr>
          <w:numId w:val="1006"/>
          <w:ilvl w:val="0"/>
        </w:numPr>
      </w:pPr>
      <w:r>
        <w:t xml:space="preserve">Developed a pulse-compression probing method for health monitoring of</w:t>
      </w:r>
      <w:r>
        <w:t xml:space="preserve"> </w:t>
      </w:r>
      <w:r>
        <w:t xml:space="preserve">nonlinear systems such as the NASA generic transport model (GTM) UAV</w:t>
      </w:r>
    </w:p>
    <w:p>
      <w:pPr>
        <w:pStyle w:val="Compact"/>
        <w:numPr>
          <w:numId w:val="1006"/>
          <w:ilvl w:val="0"/>
        </w:numPr>
      </w:pPr>
      <w:r>
        <w:t xml:space="preserve">Implemented an extended Kalman Filter for estimating parameters of aircraft</w:t>
      </w:r>
      <w:r>
        <w:t xml:space="preserve"> </w:t>
      </w:r>
      <w:r>
        <w:t xml:space="preserve">actuator faults</w:t>
      </w:r>
    </w:p>
    <w:p>
      <w:pPr>
        <w:pStyle w:val="Compact"/>
        <w:numPr>
          <w:numId w:val="1006"/>
          <w:ilvl w:val="0"/>
        </w:numPr>
      </w:pPr>
      <w:r>
        <w:t xml:space="preserve">Derived reachable sets and analyzed fault coverage for the NASA GTM and power</w:t>
      </w:r>
      <w:r>
        <w:t xml:space="preserve"> </w:t>
      </w:r>
      <w:r>
        <w:t xml:space="preserve">distribution networks</w:t>
      </w:r>
    </w:p>
    <w:p>
      <w:pPr>
        <w:pStyle w:val="FirstParagraph"/>
      </w:pPr>
      <w:r>
        <w:rPr>
          <w:b/>
        </w:rPr>
        <w:t xml:space="preserve">Research Foundation of SUNY</w:t>
      </w:r>
      <w:r>
        <w:br w:type="textWrapping"/>
      </w:r>
      <w:r>
        <w:rPr>
          <w:b/>
        </w:rPr>
        <w:t xml:space="preserve">May 2006 – May 2009</w:t>
      </w:r>
    </w:p>
    <w:p>
      <w:pPr>
        <w:pStyle w:val="TextBody"/>
      </w:pPr>
      <w:r>
        <w:t xml:space="preserve">Research assistant developing fault-tolerant policies for discrete event systems such as</w:t>
      </w:r>
      <w:r>
        <w:t xml:space="preserve"> </w:t>
      </w:r>
      <w:r>
        <w:t xml:space="preserve">Markov processes.</w:t>
      </w:r>
    </w:p>
    <w:p>
      <w:pPr>
        <w:pStyle w:val="Compact"/>
        <w:numPr>
          <w:numId w:val="1007"/>
          <w:ilvl w:val="0"/>
        </w:numPr>
      </w:pPr>
      <w:r>
        <w:t xml:space="preserve">Implemented receding horizon for an uncertain bilinear system with control constrains that</w:t>
      </w:r>
      <w:r>
        <w:t xml:space="preserve"> </w:t>
      </w:r>
      <w:r>
        <w:t xml:space="preserve">modeled resource allocation for improved win probability of an air operation</w:t>
      </w:r>
    </w:p>
    <w:p>
      <w:pPr>
        <w:pStyle w:val="Compact"/>
        <w:numPr>
          <w:numId w:val="1007"/>
          <w:ilvl w:val="0"/>
        </w:numPr>
      </w:pPr>
      <w:r>
        <w:t xml:space="preserve">Designed state estimators and detectors for Markov models with uncertain observations</w:t>
      </w:r>
    </w:p>
    <w:p>
      <w:pPr>
        <w:pStyle w:val="Compact"/>
        <w:numPr>
          <w:numId w:val="1007"/>
          <w:ilvl w:val="0"/>
        </w:numPr>
      </w:pPr>
      <w:r>
        <w:t xml:space="preserve">Simulated hybrid models in MATLAB and Simulink using Stateflow and SimEvents</w:t>
      </w:r>
    </w:p>
    <w:p>
      <w:pPr>
        <w:pStyle w:val="Compact"/>
        <w:numPr>
          <w:numId w:val="1007"/>
          <w:ilvl w:val="0"/>
        </w:numPr>
      </w:pPr>
      <w:r>
        <w:t xml:space="preserve">Optimized dataset renewal policies for fault tolerant database servers by deriving</w:t>
      </w:r>
      <w:r>
        <w:t xml:space="preserve"> </w:t>
      </w:r>
      <w:r>
        <w:t xml:space="preserve">sensitivity gradients using perturbation analysis</w:t>
      </w:r>
    </w:p>
    <w:p>
      <w:pPr>
        <w:pStyle w:val="Heading2"/>
      </w:pPr>
      <w:bookmarkStart w:id="33" w:name="noteable-awards"/>
      <w:bookmarkEnd w:id="33"/>
      <w:r>
        <w:t xml:space="preserve">Noteable Awards</w:t>
      </w:r>
    </w:p>
    <w:p>
      <w:pPr>
        <w:pStyle w:val="DefinitionTerm"/>
      </w:pPr>
      <w:r>
        <w:t xml:space="preserve">2012</w:t>
      </w:r>
    </w:p>
    <w:p>
      <w:pPr>
        <w:pStyle w:val="Definition"/>
      </w:pPr>
      <w:r>
        <w:t xml:space="preserve">Emergent Special &amp; Talented Achievement Recognition (STAR) Award</w:t>
      </w:r>
    </w:p>
    <w:p>
      <w:pPr>
        <w:pStyle w:val="DefinitionTerm"/>
      </w:pPr>
      <w:r>
        <w:t xml:space="preserve">2009</w:t>
      </w:r>
    </w:p>
    <w:p>
      <w:pPr>
        <w:pStyle w:val="Definition"/>
      </w:pPr>
      <w:r>
        <w:t xml:space="preserve">Excellence in Research Award; Awarded by the electrical</w:t>
      </w:r>
      <w:r>
        <w:t xml:space="preserve"> </w:t>
      </w:r>
      <w:r>
        <w:t xml:space="preserve">engineering department to a single post-graduate for dedication and</w:t>
      </w:r>
      <w:r>
        <w:t xml:space="preserve"> </w:t>
      </w:r>
      <w:r>
        <w:t xml:space="preserve">excellence in their research</w:t>
      </w:r>
    </w:p>
    <w:p>
      <w:pPr>
        <w:pStyle w:val="DefinitionTerm"/>
      </w:pPr>
      <w:r>
        <w:t xml:space="preserve">1999</w:t>
      </w:r>
    </w:p>
    <w:p>
      <w:pPr>
        <w:pStyle w:val="Definition"/>
      </w:pPr>
      <w:r>
        <w:t xml:space="preserve">The Clarkson School; Program for high school seniors to start college a year early</w:t>
      </w:r>
    </w:p>
    <w:p>
      <w:pPr>
        <w:pStyle w:val="Heading2"/>
      </w:pPr>
      <w:bookmarkStart w:id="34" w:name="affiliations"/>
      <w:bookmarkEnd w:id="34"/>
      <w:r>
        <w:t xml:space="preserve">Affiliations</w:t>
      </w:r>
    </w:p>
    <w:p>
      <w:pPr>
        <w:pStyle w:val="Compact"/>
        <w:numPr>
          <w:numId w:val="1008"/>
          <w:ilvl w:val="0"/>
        </w:numPr>
      </w:pPr>
      <w:r>
        <w:t xml:space="preserve">Eta Kappa Nu (HKN) inducted 12/2002, Gamma Gamma chapter</w:t>
      </w:r>
    </w:p>
    <w:p>
      <w:pPr>
        <w:pStyle w:val="Compact"/>
        <w:numPr>
          <w:numId w:val="1008"/>
          <w:ilvl w:val="0"/>
        </w:numPr>
      </w:pPr>
      <w:r>
        <w:t xml:space="preserve">Member of Institute of Electrical and Electronics Engineers (IEEE)</w:t>
      </w:r>
    </w:p>
    <w:p>
      <w:pPr>
        <w:pStyle w:val="Compact"/>
        <w:numPr>
          <w:numId w:val="1008"/>
          <w:ilvl w:val="0"/>
        </w:numPr>
      </w:pPr>
      <w:r>
        <w:t xml:space="preserve">Member of American Institute of Aeronautics and Astronautics (AIAA)</w:t>
      </w:r>
    </w:p>
    <w:p>
      <w:pPr>
        <w:pStyle w:val="Compact"/>
        <w:numPr>
          <w:numId w:val="1008"/>
          <w:ilvl w:val="0"/>
        </w:numPr>
      </w:pPr>
      <w:r>
        <w:t xml:space="preserve">Registered small unmanned aircraft system (sUAS) operator</w:t>
      </w:r>
    </w:p>
    <w:p>
      <w:pPr>
        <w:pStyle w:val="Heading2"/>
      </w:pPr>
      <w:bookmarkStart w:id="35" w:name="publication-list"/>
      <w:bookmarkEnd w:id="35"/>
      <w:r>
        <w:t xml:space="preserve">Publication list</w:t>
      </w:r>
    </w:p>
    <w:p>
      <w:pPr>
        <w:pStyle w:val="FirstParagraph"/>
      </w:pPr>
      <w:r>
        <w:t xml:space="preserve">Ruschmann, M., Duffy, B., de la Torre, R., and Hur-Diaz, S. "Efficient</w:t>
      </w:r>
      <w:r>
        <w:t xml:space="preserve"> </w:t>
      </w:r>
      <w:r>
        <w:t xml:space="preserve">Station Keeping for Cluster Flight."</w:t>
      </w:r>
      <w:r>
        <w:t xml:space="preserve"> </w:t>
      </w:r>
      <w:r>
        <w:rPr>
          <w:i/>
        </w:rPr>
        <w:t xml:space="preserve">24th International Symposium on Space</w:t>
      </w:r>
      <w:r>
        <w:rPr>
          <w:i/>
        </w:rPr>
        <w:t xml:space="preserve"> </w:t>
      </w:r>
      <w:r>
        <w:rPr>
          <w:i/>
        </w:rPr>
        <w:t xml:space="preserve">Flight Dynamics</w:t>
      </w:r>
      <w:r>
        <w:t xml:space="preserve">. Laurel, MD, May 2014.</w:t>
      </w:r>
    </w:p>
    <w:p>
      <w:pPr>
        <w:pStyle w:val="TextBody"/>
      </w:pPr>
      <w:r>
        <w:t xml:space="preserve">Schmidt, J., Phillips, M., and Ruschmann, M. "Satellite Cluster Flight Design</w:t>
      </w:r>
      <w:r>
        <w:t xml:space="preserve"> </w:t>
      </w:r>
      <w:r>
        <w:t xml:space="preserve">Considerations,"</w:t>
      </w:r>
      <w:r>
        <w:t xml:space="preserve"> </w:t>
      </w:r>
      <w:r>
        <w:rPr>
          <w:i/>
        </w:rPr>
        <w:t xml:space="preserve">24th International Symposium on Space Flight Dynamics</w:t>
      </w:r>
      <w:r>
        <w:t xml:space="preserve">.</w:t>
      </w:r>
      <w:r>
        <w:t xml:space="preserve"> </w:t>
      </w:r>
      <w:r>
        <w:t xml:space="preserve">Laurel, MD, May 2014.</w:t>
      </w:r>
    </w:p>
    <w:p>
      <w:pPr>
        <w:pStyle w:val="TextBody"/>
      </w:pPr>
      <w:r>
        <w:t xml:space="preserve">Duffy, B., Brown, A., Ruschmann, M., and Ward, L. "Scatter Strategies for</w:t>
      </w:r>
      <w:r>
        <w:t xml:space="preserve"> </w:t>
      </w:r>
      <w:r>
        <w:t xml:space="preserve">Cluster Flight."</w:t>
      </w:r>
      <w:r>
        <w:t xml:space="preserve"> </w:t>
      </w:r>
      <w:r>
        <w:rPr>
          <w:i/>
        </w:rPr>
        <w:t xml:space="preserve">24th International Symposium on Space Flight Dynamics</w:t>
      </w:r>
      <w:r>
        <w:t xml:space="preserve">.</w:t>
      </w:r>
      <w:r>
        <w:t xml:space="preserve"> </w:t>
      </w:r>
      <w:r>
        <w:t xml:space="preserve">Laurel, MD, May 2014.</w:t>
      </w:r>
    </w:p>
    <w:p>
      <w:pPr>
        <w:pStyle w:val="TextBody"/>
      </w:pPr>
      <w:r>
        <w:t xml:space="preserve">Brown, A., Ruschmann, M., Duffy, B., Ward, L., Hur-Diaz, S., Ferguson, E., and</w:t>
      </w:r>
      <w:r>
        <w:t xml:space="preserve"> </w:t>
      </w:r>
      <w:r>
        <w:t xml:space="preserve">Stewart, S. "Simulated Annealing Maneuver Planner For Cluster Flight."</w:t>
      </w:r>
      <w:r>
        <w:t xml:space="preserve"> </w:t>
      </w:r>
      <w:r>
        <w:rPr>
          <w:i/>
        </w:rPr>
        <w:t xml:space="preserve">Proceedings 24th International Symposium on Space Flight Dynamics</w:t>
      </w:r>
      <w:r>
        <w:t xml:space="preserve">.</w:t>
      </w:r>
      <w:r>
        <w:t xml:space="preserve"> </w:t>
      </w:r>
      <w:r>
        <w:t xml:space="preserve">Laurel, MD, May 2014.</w:t>
      </w:r>
    </w:p>
    <w:p>
      <w:pPr>
        <w:pStyle w:val="TextBody"/>
      </w:pPr>
      <w:r>
        <w:t xml:space="preserve">Hur-Diaz, S., Ruschmann, M., Heyne, M., and Phillips, M. "Computing Collision</w:t>
      </w:r>
      <w:r>
        <w:t xml:space="preserve"> </w:t>
      </w:r>
      <w:r>
        <w:t xml:space="preserve">Probability Using Linear Covariance and Unscented Transforms."</w:t>
      </w:r>
      <w:r>
        <w:t xml:space="preserve"> </w:t>
      </w:r>
      <w:r>
        <w:rPr>
          <w:i/>
        </w:rPr>
        <w:t xml:space="preserve">AIAA Guidance,</w:t>
      </w:r>
      <w:r>
        <w:rPr>
          <w:i/>
        </w:rPr>
        <w:t xml:space="preserve"> </w:t>
      </w:r>
      <w:r>
        <w:rPr>
          <w:i/>
        </w:rPr>
        <w:t xml:space="preserve">Navigation, and Control and Co-located Conferences and AIAA Infotech@Aerospace</w:t>
      </w:r>
      <w:r>
        <w:rPr>
          <w:i/>
        </w:rPr>
        <w:t xml:space="preserve"> </w:t>
      </w:r>
      <w:r>
        <w:rPr>
          <w:i/>
        </w:rPr>
        <w:t xml:space="preserve">2013</w:t>
      </w:r>
      <w:r>
        <w:t xml:space="preserve">. Boston, MA, 19-22 Aug 2013.</w:t>
      </w:r>
    </w:p>
    <w:p>
      <w:pPr>
        <w:pStyle w:val="TextBody"/>
      </w:pPr>
      <w:r>
        <w:t xml:space="preserve">Huang, J., Wu, N.E., Ruschmann, M.C. "Data-Availability-Constrained Placement</w:t>
      </w:r>
      <w:r>
        <w:t xml:space="preserve"> </w:t>
      </w:r>
      <w:r>
        <w:t xml:space="preserve">of PMUs and Communication Links in a Power System."</w:t>
      </w:r>
      <w:r>
        <w:t xml:space="preserve"> </w:t>
      </w:r>
      <w:r>
        <w:rPr>
          <w:i/>
        </w:rPr>
        <w:t xml:space="preserve">IEEE Systems Journal</w:t>
      </w:r>
      <w:r>
        <w:t xml:space="preserve">, vol.</w:t>
      </w:r>
      <w:r>
        <w:t xml:space="preserve"> </w:t>
      </w:r>
      <w:r>
        <w:t xml:space="preserve">8, no. 2, 2013.</w:t>
      </w:r>
    </w:p>
    <w:p>
      <w:pPr>
        <w:pStyle w:val="TextBody"/>
      </w:pPr>
      <w:r>
        <w:t xml:space="preserve">Ruschmann, M., Wu, N.E., and Huang, J. "Redundancy Architecture Design of PMU</w:t>
      </w:r>
      <w:r>
        <w:t xml:space="preserve"> </w:t>
      </w:r>
      <w:r>
        <w:t xml:space="preserve">Networks for Availability of Synchrophasors."</w:t>
      </w:r>
      <w:r>
        <w:t xml:space="preserve"> </w:t>
      </w:r>
      <w:r>
        <w:rPr>
          <w:i/>
        </w:rPr>
        <w:t xml:space="preserve">2012 IEEE PES Innovative Smart</w:t>
      </w:r>
      <w:r>
        <w:rPr>
          <w:i/>
        </w:rPr>
        <w:t xml:space="preserve"> </w:t>
      </w:r>
      <w:r>
        <w:rPr>
          <w:i/>
        </w:rPr>
        <w:t xml:space="preserve">Grid Technologies</w:t>
      </w:r>
      <w:r>
        <w:t xml:space="preserve">. Washington, D.C., Jan 2012.</w:t>
      </w:r>
    </w:p>
    <w:p>
      <w:pPr>
        <w:pStyle w:val="TextBody"/>
      </w:pPr>
      <w:r>
        <w:t xml:space="preserve">Wu, N.E. and Ruschmann, M. "Toward a Highly Available Modern Grid."</w:t>
      </w:r>
      <w:r>
        <w:t xml:space="preserve"> </w:t>
      </w:r>
      <w:r>
        <w:rPr>
          <w:i/>
        </w:rPr>
        <w:t xml:space="preserve">Power</w:t>
      </w:r>
      <w:r>
        <w:rPr>
          <w:i/>
        </w:rPr>
        <w:t xml:space="preserve"> </w:t>
      </w:r>
      <w:r>
        <w:rPr>
          <w:i/>
        </w:rPr>
        <w:t xml:space="preserve">Electronics and Power Systems</w:t>
      </w:r>
      <w:r>
        <w:t xml:space="preserve">, vol. 3, 2011.</w:t>
      </w:r>
    </w:p>
    <w:p>
      <w:pPr>
        <w:pStyle w:val="TextBody"/>
      </w:pPr>
      <w:r>
        <w:t xml:space="preserve">Wu, N.E and Ruschmann, M.C. "Fault-Tolerant Control of a Hidden Markov Process</w:t>
      </w:r>
      <w:r>
        <w:t xml:space="preserve"> </w:t>
      </w:r>
      <w:r>
        <w:t xml:space="preserve">with Application to Resource Allocation in an Air Operation."</w:t>
      </w:r>
      <w:r>
        <w:t xml:space="preserve"> </w:t>
      </w:r>
      <w:r>
        <w:rPr>
          <w:i/>
        </w:rPr>
        <w:t xml:space="preserve">Journal of</w:t>
      </w:r>
      <w:r>
        <w:rPr>
          <w:i/>
        </w:rPr>
        <w:t xml:space="preserve"> </w:t>
      </w:r>
      <w:r>
        <w:rPr>
          <w:i/>
        </w:rPr>
        <w:t xml:space="preserve">Systems Engineering and Electronics</w:t>
      </w:r>
      <w:r>
        <w:t xml:space="preserve">, vol. 22, no. 1, 2011.</w:t>
      </w:r>
    </w:p>
    <w:p>
      <w:pPr>
        <w:pStyle w:val="TextBody"/>
      </w:pPr>
      <w:r>
        <w:t xml:space="preserve">Ruschmann, M., Wu N.E. "Pulse-Compression Probing for Nonlinear Systems with</w:t>
      </w:r>
      <w:r>
        <w:t xml:space="preserve"> </w:t>
      </w:r>
      <w:r>
        <w:t xml:space="preserve">Additional Hard Nonlinearity at the Input."</w:t>
      </w:r>
      <w:r>
        <w:t xml:space="preserve"> </w:t>
      </w:r>
      <w:r>
        <w:rPr>
          <w:i/>
        </w:rPr>
        <w:t xml:space="preserve">Proceedings of the 2011 American</w:t>
      </w:r>
      <w:r>
        <w:rPr>
          <w:i/>
        </w:rPr>
        <w:t xml:space="preserve"> </w:t>
      </w:r>
      <w:r>
        <w:rPr>
          <w:i/>
        </w:rPr>
        <w:t xml:space="preserve">Control Conference</w:t>
      </w:r>
      <w:r>
        <w:t xml:space="preserve">. San Francisco, CA, 2011.</w:t>
      </w:r>
    </w:p>
    <w:p>
      <w:pPr>
        <w:pStyle w:val="TextBody"/>
      </w:pPr>
      <w:r>
        <w:t xml:space="preserve">Wu, N.E., Ruschmann, M.C., and Huang K. "Probing the NASA Generic Transport</w:t>
      </w:r>
      <w:r>
        <w:t xml:space="preserve"> </w:t>
      </w:r>
      <w:r>
        <w:t xml:space="preserve">Aircraft in Real-Time for Health Monitoring."</w:t>
      </w:r>
      <w:r>
        <w:t xml:space="preserve"> </w:t>
      </w:r>
      <w:r>
        <w:rPr>
          <w:i/>
        </w:rPr>
        <w:t xml:space="preserve">IEEE Transactions on Control</w:t>
      </w:r>
      <w:r>
        <w:rPr>
          <w:i/>
        </w:rPr>
        <w:t xml:space="preserve"> </w:t>
      </w:r>
      <w:r>
        <w:rPr>
          <w:i/>
        </w:rPr>
        <w:t xml:space="preserve">System Technology</w:t>
      </w:r>
      <w:r>
        <w:t xml:space="preserve">, vol. 19, no. 5, 2010.</w:t>
      </w:r>
    </w:p>
    <w:p>
      <w:pPr>
        <w:pStyle w:val="TextBody"/>
      </w:pPr>
      <w:r>
        <w:t xml:space="preserve">Ruschmann, M., Wu N.E., and Shin, J.Y. "Actuator Fault Diagnosis Using Two-Stage</w:t>
      </w:r>
      <w:r>
        <w:t xml:space="preserve"> </w:t>
      </w:r>
      <w:r>
        <w:t xml:space="preserve">Extended Kalman Filters."</w:t>
      </w:r>
      <w:r>
        <w:t xml:space="preserve"> </w:t>
      </w:r>
      <w:r>
        <w:rPr>
          <w:i/>
        </w:rPr>
        <w:t xml:space="preserve">Proceedings of the 2010 Guidance, Navigation, and</w:t>
      </w:r>
      <w:r>
        <w:rPr>
          <w:i/>
        </w:rPr>
        <w:t xml:space="preserve"> </w:t>
      </w:r>
      <w:r>
        <w:rPr>
          <w:i/>
        </w:rPr>
        <w:t xml:space="preserve">Control Conference</w:t>
      </w:r>
      <w:r>
        <w:t xml:space="preserve">. Toronto, ON CA, 2010.</w:t>
      </w:r>
    </w:p>
    <w:p>
      <w:pPr>
        <w:pStyle w:val="TextBody"/>
      </w:pPr>
      <w:r>
        <w:t xml:space="preserve">Ruschmann, M., Huang, J., and Wu, N.E. "Pulse-Compression Probing of Small</w:t>
      </w:r>
      <w:r>
        <w:t xml:space="preserve"> </w:t>
      </w:r>
      <w:r>
        <w:t xml:space="preserve">Signal Characteristics for Nonlinear Systems in Dynamic Operating Conditions."</w:t>
      </w:r>
      <w:r>
        <w:t xml:space="preserve"> </w:t>
      </w:r>
      <w:r>
        <w:rPr>
          <w:i/>
        </w:rPr>
        <w:t xml:space="preserve">Proceedings of the 49th IEEE Conference on Decision and Control</w:t>
      </w:r>
      <w:r>
        <w:t xml:space="preserve">. Atlanta, GA,</w:t>
      </w:r>
      <w:r>
        <w:t xml:space="preserve"> </w:t>
      </w:r>
      <w:r>
        <w:t xml:space="preserve">2010.</w:t>
      </w:r>
    </w:p>
    <w:p>
      <w:pPr>
        <w:pStyle w:val="TextBody"/>
      </w:pPr>
      <w:r>
        <w:t xml:space="preserve">Ruschmann, M. and Wu, N.E. "Online Estimation of Linear State-Space Parameters</w:t>
      </w:r>
      <w:r>
        <w:t xml:space="preserve"> </w:t>
      </w:r>
      <w:r>
        <w:t xml:space="preserve">of the Generic Transport Model for a Set of Structural Damage Scenarios."</w:t>
      </w:r>
      <w:r>
        <w:t xml:space="preserve"> </w:t>
      </w:r>
      <w:r>
        <w:rPr>
          <w:i/>
        </w:rPr>
        <w:t xml:space="preserve">Proceedings of the 49th IEEE Conference on Decision and Control</w:t>
      </w:r>
      <w:r>
        <w:t xml:space="preserve">. Atlanta, GA,</w:t>
      </w:r>
      <w:r>
        <w:t xml:space="preserve"> </w:t>
      </w:r>
      <w:r>
        <w:t xml:space="preserve">2010.</w:t>
      </w:r>
    </w:p>
    <w:p>
      <w:pPr>
        <w:pStyle w:val="TextBody"/>
      </w:pPr>
      <w:r>
        <w:t xml:space="preserve">Wu, N.E., Ruschmann, M.C., and Linderman, M. "Fault-Tolerant Control of a</w:t>
      </w:r>
      <w:r>
        <w:t xml:space="preserve"> </w:t>
      </w:r>
      <w:r>
        <w:t xml:space="preserve">Distributed Database System."</w:t>
      </w:r>
      <w:r>
        <w:t xml:space="preserve"> </w:t>
      </w:r>
      <w:r>
        <w:rPr>
          <w:i/>
        </w:rPr>
        <w:t xml:space="preserve">Journal of Control Science and Engineering</w:t>
      </w:r>
      <w:r>
        <w:t xml:space="preserve">, vol.</w:t>
      </w:r>
      <w:r>
        <w:t xml:space="preserve"> </w:t>
      </w:r>
      <w:r>
        <w:t xml:space="preserve">2008, no. 1, 2008.</w:t>
      </w:r>
    </w:p>
    <w:p>
      <w:pPr>
        <w:pStyle w:val="TextBody"/>
      </w:pPr>
      <w:r>
        <w:t xml:space="preserve">Wu, N.E. Wu, Guo, Y., Huang, K., Ruschmann, M., and Fowler, M. "Fault-Tolerant</w:t>
      </w:r>
      <w:r>
        <w:t xml:space="preserve"> </w:t>
      </w:r>
      <w:r>
        <w:t xml:space="preserve">Tasking and Guidance of an Airborne Location Sensor Network."</w:t>
      </w:r>
      <w:r>
        <w:t xml:space="preserve"> </w:t>
      </w:r>
      <w:r>
        <w:rPr>
          <w:i/>
        </w:rPr>
        <w:t xml:space="preserve">International</w:t>
      </w:r>
      <w:r>
        <w:rPr>
          <w:i/>
        </w:rPr>
        <w:t xml:space="preserve"> </w:t>
      </w:r>
      <w:r>
        <w:rPr>
          <w:i/>
        </w:rPr>
        <w:t xml:space="preserve">Journal of Control Automation and Systems</w:t>
      </w:r>
      <w:r>
        <w:t xml:space="preserve">, vol. 6, no. 3, p. 351, 2008.</w:t>
      </w:r>
    </w:p>
    <w:p>
      <w:pPr>
        <w:pStyle w:val="TextBody"/>
      </w:pPr>
      <w:r>
        <w:t xml:space="preserve">Ruschmann, M. and Wu, N.E. "Perturbation Analysis for Optimal Update Intervals</w:t>
      </w:r>
      <w:r>
        <w:t xml:space="preserve"> </w:t>
      </w:r>
      <w:r>
        <w:t xml:space="preserve">of Data Sets."</w:t>
      </w:r>
      <w:r>
        <w:t xml:space="preserve"> </w:t>
      </w:r>
      <w:r>
        <w:rPr>
          <w:i/>
        </w:rPr>
        <w:t xml:space="preserve">Proceedings of the 2008 American Control Conference</w:t>
      </w:r>
      <w:r>
        <w:t xml:space="preserve">. pp.</w:t>
      </w:r>
      <w:r>
        <w:t xml:space="preserve"> </w:t>
      </w:r>
      <w:r>
        <w:t xml:space="preserve">4318–4323. Seattle, WA, 2008.</w:t>
      </w:r>
    </w:p>
    <w:p>
      <w:pPr>
        <w:pStyle w:val="TextBody"/>
      </w:pPr>
      <w:r>
        <w:t xml:space="preserve">Ruschmann, M. and Wu, N.E. "Optimal control of a database with reduced &amp; full</w:t>
      </w:r>
      <w:r>
        <w:t xml:space="preserve"> </w:t>
      </w:r>
      <w:r>
        <w:t xml:space="preserve">state models."</w:t>
      </w:r>
      <w:r>
        <w:t xml:space="preserve"> </w:t>
      </w:r>
      <w:r>
        <w:rPr>
          <w:i/>
        </w:rPr>
        <w:t xml:space="preserve">Proceedings of the 46th IEEE Conference on Decision and</w:t>
      </w:r>
      <w:r>
        <w:rPr>
          <w:i/>
        </w:rPr>
        <w:t xml:space="preserve"> </w:t>
      </w:r>
      <w:r>
        <w:rPr>
          <w:i/>
        </w:rPr>
        <w:t xml:space="preserve">Control</w:t>
      </w:r>
      <w:r>
        <w:t xml:space="preserve">, pp. 2663–2668. New Orleans, LA, 2007.</w:t>
      </w:r>
    </w:p>
    <w:p>
      <w:pPr>
        <w:pStyle w:val="TextBody"/>
      </w:pPr>
      <w:r>
        <w:t xml:space="preserve">Wu, N.E. and Ruschmann, M. "Loop Closure for Enhanced Win Percentage in an Air</w:t>
      </w:r>
      <w:r>
        <w:t xml:space="preserve"> </w:t>
      </w:r>
      <w:r>
        <w:t xml:space="preserve">Operation."</w:t>
      </w:r>
      <w:r>
        <w:t xml:space="preserve"> </w:t>
      </w:r>
      <w:r>
        <w:rPr>
          <w:i/>
        </w:rPr>
        <w:t xml:space="preserve">Proceedings of the 2007 American Control Conference</w:t>
      </w:r>
      <w:r>
        <w:t xml:space="preserve">, pp.</w:t>
      </w:r>
      <w:r>
        <w:t xml:space="preserve"> </w:t>
      </w:r>
      <w:r>
        <w:t xml:space="preserve">1097–1102. New York, NY, 2007.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cb57b1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8af8d7e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mbria" w:cs="" w:cstheme="minorBidi" w:eastAsiaTheme="minorHAnsi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keepNext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keepNext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keepNext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keepNext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/>
      <w:keepLines/>
      <w:spacing w:before="200" w:after="0"/>
      <w:outlineLvl w:val="5"/>
    </w:pPr>
    <w:rPr>
      <w:rFonts w:ascii="Calibri" w:hAnsi="Calibri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DefaultParagraphFont" w:default="1">
    <w:name w:val="Default Paragraph Font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Pr/>
  </w:style>
  <w:style w:type="character" w:styleId="VerbatimChar" w:customStyle="1">
    <w:name w:val="Verbatim Char"/>
    <w:basedOn w:val="BodyTextChar"/>
    <w:qFormat/>
    <w:rPr>
      <w:rFonts w:ascii="Consolas" w:hAnsi="Consolas"/>
      <w:sz w:val="22"/>
    </w:rPr>
  </w:style>
  <w:style w:type="character" w:styleId="FootnoteAnchor">
    <w:name w:val="Footnote Anchor"/>
    <w:basedOn w:val="BodyTextChar"/>
    <w:rPr>
      <w:vertAlign w:val="superscript"/>
    </w:rPr>
  </w:style>
  <w:style w:type="character" w:styleId="InternetLink">
    <w:name w:val="Internet Link"/>
    <w:basedOn w:val="BodyTextChar"/>
    <w:rPr>
      <w:color w:val="4F81BD" w:themeColor="accent1"/>
    </w:rPr>
  </w:style>
  <w:style w:type="character" w:styleId="KeywordTok" w:customStyle="1">
    <w:name w:val="KeywordTok"/>
    <w:basedOn w:val="VerbatimChar"/>
    <w:qFormat/>
    <w:rPr>
      <w:b/>
      <w:color w:val="007020"/>
    </w:rPr>
  </w:style>
  <w:style w:type="character" w:styleId="DataTypeTok" w:customStyle="1">
    <w:name w:val="DataTypeTok"/>
    <w:basedOn w:val="VerbatimChar"/>
    <w:qFormat/>
    <w:rPr>
      <w:color w:val="902000"/>
    </w:rPr>
  </w:style>
  <w:style w:type="character" w:styleId="DecValTok" w:customStyle="1">
    <w:name w:val="DecValTok"/>
    <w:basedOn w:val="VerbatimChar"/>
    <w:qFormat/>
    <w:rPr>
      <w:color w:val="40A070"/>
    </w:rPr>
  </w:style>
  <w:style w:type="character" w:styleId="BaseNTok" w:customStyle="1">
    <w:name w:val="BaseNTok"/>
    <w:basedOn w:val="VerbatimChar"/>
    <w:qFormat/>
    <w:rPr>
      <w:color w:val="40A070"/>
    </w:rPr>
  </w:style>
  <w:style w:type="character" w:styleId="FloatTok" w:customStyle="1">
    <w:name w:val="FloatTok"/>
    <w:basedOn w:val="VerbatimChar"/>
    <w:qFormat/>
    <w:rPr>
      <w:color w:val="40A070"/>
    </w:rPr>
  </w:style>
  <w:style w:type="character" w:styleId="ConstantTok" w:customStyle="1">
    <w:name w:val="ConstantTok"/>
    <w:basedOn w:val="VerbatimChar"/>
    <w:qFormat/>
    <w:rPr>
      <w:color w:val="880000"/>
    </w:rPr>
  </w:style>
  <w:style w:type="character" w:styleId="CharTok" w:customStyle="1">
    <w:name w:val="CharTok"/>
    <w:basedOn w:val="VerbatimChar"/>
    <w:qFormat/>
    <w:rPr>
      <w:color w:val="4070A0"/>
    </w:rPr>
  </w:style>
  <w:style w:type="character" w:styleId="SpecialCharTok" w:customStyle="1">
    <w:name w:val="SpecialCharTok"/>
    <w:basedOn w:val="VerbatimChar"/>
    <w:qFormat/>
    <w:rPr>
      <w:color w:val="4070A0"/>
    </w:rPr>
  </w:style>
  <w:style w:type="character" w:styleId="StringTok" w:customStyle="1">
    <w:name w:val="StringTok"/>
    <w:basedOn w:val="VerbatimChar"/>
    <w:qFormat/>
    <w:rPr>
      <w:color w:val="4070A0"/>
    </w:rPr>
  </w:style>
  <w:style w:type="character" w:styleId="VerbatimStringTok" w:customStyle="1">
    <w:name w:val="VerbatimStringTok"/>
    <w:basedOn w:val="VerbatimChar"/>
    <w:qFormat/>
    <w:rPr>
      <w:color w:val="4070A0"/>
    </w:rPr>
  </w:style>
  <w:style w:type="character" w:styleId="SpecialStringTok" w:customStyle="1">
    <w:name w:val="SpecialStringTok"/>
    <w:basedOn w:val="VerbatimChar"/>
    <w:qFormat/>
    <w:rPr>
      <w:color w:val="BB6688"/>
    </w:rPr>
  </w:style>
  <w:style w:type="character" w:styleId="ImportTok" w:customStyle="1">
    <w:name w:val="ImportTok"/>
    <w:basedOn w:val="VerbatimChar"/>
    <w:qFormat/>
    <w:rPr/>
  </w:style>
  <w:style w:type="character" w:styleId="CommentTok" w:customStyle="1">
    <w:name w:val="CommentTok"/>
    <w:basedOn w:val="VerbatimChar"/>
    <w:qFormat/>
    <w:rPr>
      <w:i/>
      <w:color w:val="60A0B0"/>
    </w:rPr>
  </w:style>
  <w:style w:type="character" w:styleId="DocumentationTok" w:customStyle="1">
    <w:name w:val="DocumentationTok"/>
    <w:basedOn w:val="VerbatimChar"/>
    <w:qFormat/>
    <w:rPr>
      <w:i/>
      <w:color w:val="BA2121"/>
    </w:rPr>
  </w:style>
  <w:style w:type="character" w:styleId="AnnotationTok" w:customStyle="1">
    <w:name w:val="AnnotationTok"/>
    <w:basedOn w:val="VerbatimChar"/>
    <w:qFormat/>
    <w:rPr>
      <w:b/>
      <w:i/>
      <w:color w:val="60A0B0"/>
    </w:rPr>
  </w:style>
  <w:style w:type="character" w:styleId="CommentVarTok" w:customStyle="1">
    <w:name w:val="CommentVarTok"/>
    <w:basedOn w:val="VerbatimChar"/>
    <w:qFormat/>
    <w:rPr>
      <w:b/>
      <w:i/>
      <w:color w:val="60A0B0"/>
    </w:rPr>
  </w:style>
  <w:style w:type="character" w:styleId="OtherTok" w:customStyle="1">
    <w:name w:val="OtherTok"/>
    <w:basedOn w:val="VerbatimChar"/>
    <w:qFormat/>
    <w:rPr>
      <w:color w:val="007020"/>
    </w:rPr>
  </w:style>
  <w:style w:type="character" w:styleId="FunctionTok" w:customStyle="1">
    <w:name w:val="FunctionTok"/>
    <w:basedOn w:val="VerbatimChar"/>
    <w:qFormat/>
    <w:rPr>
      <w:color w:val="06287E"/>
    </w:rPr>
  </w:style>
  <w:style w:type="character" w:styleId="VariableTok" w:customStyle="1">
    <w:name w:val="VariableTok"/>
    <w:basedOn w:val="VerbatimChar"/>
    <w:qFormat/>
    <w:rPr>
      <w:color w:val="19177C"/>
    </w:rPr>
  </w:style>
  <w:style w:type="character" w:styleId="ControlFlowTok" w:customStyle="1">
    <w:name w:val="ControlFlowTok"/>
    <w:basedOn w:val="VerbatimChar"/>
    <w:qFormat/>
    <w:rPr>
      <w:b/>
      <w:color w:val="007020"/>
    </w:rPr>
  </w:style>
  <w:style w:type="character" w:styleId="OperatorTok" w:customStyle="1">
    <w:name w:val="OperatorTok"/>
    <w:basedOn w:val="VerbatimChar"/>
    <w:qFormat/>
    <w:rPr>
      <w:color w:val="666666"/>
    </w:rPr>
  </w:style>
  <w:style w:type="character" w:styleId="BuiltInTok" w:customStyle="1">
    <w:name w:val="BuiltInTok"/>
    <w:basedOn w:val="VerbatimChar"/>
    <w:qFormat/>
    <w:rPr/>
  </w:style>
  <w:style w:type="character" w:styleId="ExtensionTok" w:customStyle="1">
    <w:name w:val="ExtensionTok"/>
    <w:basedOn w:val="VerbatimChar"/>
    <w:qFormat/>
    <w:rPr/>
  </w:style>
  <w:style w:type="character" w:styleId="PreprocessorTok" w:customStyle="1">
    <w:name w:val="PreprocessorTok"/>
    <w:basedOn w:val="VerbatimChar"/>
    <w:qFormat/>
    <w:rPr>
      <w:color w:val="BC7A00"/>
    </w:rPr>
  </w:style>
  <w:style w:type="character" w:styleId="AttributeTok" w:customStyle="1">
    <w:name w:val="AttributeTok"/>
    <w:basedOn w:val="VerbatimChar"/>
    <w:qFormat/>
    <w:rPr>
      <w:color w:val="7D9029"/>
    </w:rPr>
  </w:style>
  <w:style w:type="character" w:styleId="RegionMarkerTok" w:customStyle="1">
    <w:name w:val="RegionMarkerTok"/>
    <w:basedOn w:val="VerbatimChar"/>
    <w:qFormat/>
    <w:rPr/>
  </w:style>
  <w:style w:type="character" w:styleId="InformationTok" w:customStyle="1">
    <w:name w:val="InformationTok"/>
    <w:basedOn w:val="VerbatimChar"/>
    <w:qFormat/>
    <w:rPr>
      <w:b/>
      <w:i/>
      <w:color w:val="60A0B0"/>
    </w:rPr>
  </w:style>
  <w:style w:type="character" w:styleId="WarningTok" w:customStyle="1">
    <w:name w:val="WarningTok"/>
    <w:basedOn w:val="VerbatimChar"/>
    <w:qFormat/>
    <w:rPr>
      <w:b/>
      <w:i/>
      <w:color w:val="60A0B0"/>
    </w:rPr>
  </w:style>
  <w:style w:type="character" w:styleId="AlertTok" w:customStyle="1">
    <w:name w:val="AlertTok"/>
    <w:basedOn w:val="VerbatimChar"/>
    <w:qFormat/>
    <w:rPr>
      <w:b/>
      <w:color w:val="FF0000"/>
    </w:rPr>
  </w:style>
  <w:style w:type="character" w:styleId="ErrorTok" w:customStyle="1">
    <w:name w:val="ErrorTok"/>
    <w:basedOn w:val="VerbatimChar"/>
    <w:qFormat/>
    <w:rPr>
      <w:b/>
      <w:color w:val="FF0000"/>
    </w:rPr>
  </w:style>
  <w:style w:type="character" w:styleId="NormalTok" w:customStyle="1">
    <w:name w:val="NormalTok"/>
    <w:basedOn w:val="VerbatimChar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link w:val="BodyTextChar"/>
    <w:qFormat/>
    <w:pPr>
      <w:bidi w:val="0"/>
      <w:spacing w:before="180" w:after="180"/>
      <w:jc w:val="left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link w:val="BodyTextChar"/>
    <w:qFormat/>
    <w:pPr>
      <w:spacing w:before="0" w:after="120"/>
    </w:pPr>
    <w:rPr>
      <w:i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FirstParagraph" w:customStyle="1">
    <w:name w:val="First Paragraph"/>
    <w:basedOn w:val="TextBody"/>
    <w:qFormat/>
    <w:pPr/>
    <w:rPr/>
  </w:style>
  <w:style w:type="paragraph" w:styleId="Compact" w:customStyle="1">
    <w:name w:val="Compact"/>
    <w:basedOn w:val="TextBody"/>
    <w:qFormat/>
    <w:pPr>
      <w:bidi w:val="0"/>
      <w:spacing w:before="36" w:after="36"/>
      <w:jc w:val="left"/>
    </w:pPr>
    <w:rPr/>
  </w:style>
  <w:style w:type="paragraph" w:styleId="Title">
    <w:name w:val="Title"/>
    <w:basedOn w:val="Normal"/>
    <w:qFormat/>
    <w:pPr>
      <w:keepNext/>
      <w:keepLines/>
      <w:spacing w:before="480" w:after="240"/>
      <w:jc w:val="center"/>
    </w:pPr>
    <w:rPr>
      <w:rFonts w:ascii="Calibri" w:hAnsi="Calibri" w:eastAsia="" w:cs="" w:asciiTheme="majorHAnsi" w:cstheme="majorBidi" w:eastAsiaTheme="majorEastAsia" w:hAnsiTheme="majorHAns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 w:customStyle="1">
    <w:name w:val="Author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Date">
    <w:name w:val="Date"/>
    <w:qFormat/>
    <w:pPr>
      <w:keepNext/>
      <w:keepLines/>
      <w:widowControl/>
      <w:bidi w:val="0"/>
      <w:jc w:val="center"/>
    </w:pPr>
    <w:rPr>
      <w:rFonts w:ascii="Cambria" w:hAnsi="Cambria" w:eastAsia="Cambria" w:cs="" w:asciiTheme="minorHAnsi" w:cstheme="minorBidi" w:eastAsiaTheme="minorHAnsi" w:hAnsiTheme="minorHAnsi"/>
      <w:color w:val="00000A"/>
      <w:sz w:val="24"/>
      <w:szCs w:val="24"/>
      <w:lang w:val="en-US" w:eastAsia="en-US" w:bidi="ar-SA"/>
    </w:rPr>
  </w:style>
  <w:style w:type="paragraph" w:styleId="Abstract" w:customStyle="1">
    <w:name w:val="Abstract"/>
    <w:basedOn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pPr/>
    <w:rPr/>
  </w:style>
  <w:style w:type="paragraph" w:styleId="BlockText">
    <w:name w:val="Block Text"/>
    <w:basedOn w:val="TextBody"/>
    <w:uiPriority w:val="9"/>
    <w:unhideWhenUsed/>
    <w:qFormat/>
    <w:pPr>
      <w:spacing w:before="100" w:after="100"/>
      <w:ind w:hanging="0"/>
    </w:pPr>
    <w:rPr>
      <w:rFonts w:ascii="Calibri" w:hAnsi="Calibri" w:eastAsia="" w:cs="" w:asciiTheme="majorHAnsi" w:cstheme="majorBidi" w:eastAsiaTheme="majorEastAsia" w:hAnsiTheme="majorHAnsi"/>
      <w:bCs/>
      <w:sz w:val="20"/>
      <w:szCs w:val="20"/>
    </w:rPr>
  </w:style>
  <w:style w:type="paragraph" w:styleId="Footnote">
    <w:name w:val="Footnote Text"/>
    <w:basedOn w:val="Normal"/>
    <w:uiPriority w:val="9"/>
    <w:unhideWhenUsed/>
    <w:qFormat/>
    <w:pPr/>
    <w:rPr/>
  </w:style>
  <w:style w:type="paragraph" w:styleId="DefinitionTerm" w:customStyle="1">
    <w:name w:val="Definition Term"/>
    <w:basedOn w:val="Normal"/>
    <w:qFormat/>
    <w:pPr>
      <w:keepNext/>
      <w:keepLines/>
      <w:spacing w:before="0" w:after="0"/>
    </w:pPr>
    <w:rPr>
      <w:b/>
    </w:rPr>
  </w:style>
  <w:style w:type="paragraph" w:styleId="Definition" w:customStyle="1">
    <w:name w:val="Definition"/>
    <w:basedOn w:val="Normal"/>
    <w:qFormat/>
    <w:pPr/>
    <w:rPr/>
  </w:style>
  <w:style w:type="paragraph" w:styleId="TableCaption" w:customStyle="1">
    <w:name w:val="Table Caption"/>
    <w:basedOn w:val="Caption"/>
    <w:qFormat/>
    <w:pPr>
      <w:keepNext/>
    </w:pPr>
    <w:rPr/>
  </w:style>
  <w:style w:type="paragraph" w:styleId="ImageCaption" w:customStyle="1">
    <w:name w:val="Image Caption"/>
    <w:basedOn w:val="Caption"/>
    <w:qFormat/>
    <w:pPr/>
    <w:rPr/>
  </w:style>
  <w:style w:type="paragraph" w:styleId="Figure" w:customStyle="1">
    <w:name w:val="Figure"/>
    <w:basedOn w:val="Normal"/>
    <w:qFormat/>
    <w:pPr/>
    <w:rPr/>
  </w:style>
  <w:style w:type="paragraph" w:styleId="FigurewithCaption" w:customStyle="1">
    <w:name w:val="Figure with Caption"/>
    <w:basedOn w:val="Figure"/>
    <w:qFormat/>
    <w:pPr>
      <w:keepNext/>
    </w:pPr>
    <w:rPr/>
  </w:style>
  <w:style w:type="paragraph" w:styleId="TOCHeading">
    <w:name w:val="TOC Heading"/>
    <w:basedOn w:val="Heading1"/>
    <w:uiPriority w:val="39"/>
    <w:unhideWhenUsed/>
    <w:qFormat/>
    <w:pPr>
      <w:spacing w:lineRule="auto" w:line="259" w:before="240" w:after="0"/>
    </w:pPr>
    <w:rPr>
      <w:rFonts w:ascii="Calibri" w:hAnsi="Calibri" w:eastAsia="" w:cs="" w:asciiTheme="majorHAnsi" w:cstheme="majorBidi" w:eastAsiaTheme="majorEastAsia" w:hAnsiTheme="majorHAnsi"/>
      <w:b w:val="false"/>
      <w:bCs w:val="false"/>
      <w:color w:val="365F91" w:themeColor="accent1" w:themeShade="bf"/>
    </w:rPr>
  </w:style>
  <w:style w:type="paragraph" w:styleId="SourceCode" w:customStyle="1">
    <w:name w:val="Source Code"/>
    <w:basedOn w:val="Normal"/>
    <w:link w:val="VerbatimChar"/>
    <w:qFormat/>
    <w:pPr/>
    <w:rPr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3" Target="https://matthew.ruschmann.net" TargetMode="External" /><Relationship Type="http://schemas.openxmlformats.org/officeDocument/2006/relationships/hyperlink" Id="rId24" Target="https://matthew.ruschmann.net/RuschmannMatthew.docx" TargetMode="External" /><Relationship Type="http://schemas.openxmlformats.org/officeDocument/2006/relationships/hyperlink" Id="rId25" Target="https://matthew.ruschmann.net/RuschmannMatthew.pdf" TargetMode="External" /><Relationship Type="http://schemas.openxmlformats.org/officeDocument/2006/relationships/hyperlink" Id="rId26" Target="https://matthew.ruschmann.net/RuschmannMatthew.txt" TargetMode="External" /><Relationship Type="http://schemas.openxmlformats.org/officeDocument/2006/relationships/hyperlink" Id="rId28" Target="https://matthew.ruschmann.net/RuschmannMatthew.vcf" TargetMode="External" /><Relationship Type="http://schemas.openxmlformats.org/officeDocument/2006/relationships/hyperlink" Id="rId27" Target="https://matthew.ruschmann.net/vcard-qr.png" TargetMode="External" /><Relationship Type="http://schemas.openxmlformats.org/officeDocument/2006/relationships/hyperlink" Id="rId22" Target="mailto:matthew@ruschmann.ne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matthew.ruschmann.net" TargetMode="External" /><Relationship Type="http://schemas.openxmlformats.org/officeDocument/2006/relationships/hyperlink" Id="rId24" Target="https://matthew.ruschmann.net/RuschmannMatthew.docx" TargetMode="External" /><Relationship Type="http://schemas.openxmlformats.org/officeDocument/2006/relationships/hyperlink" Id="rId25" Target="https://matthew.ruschmann.net/RuschmannMatthew.pdf" TargetMode="External" /><Relationship Type="http://schemas.openxmlformats.org/officeDocument/2006/relationships/hyperlink" Id="rId26" Target="https://matthew.ruschmann.net/RuschmannMatthew.txt" TargetMode="External" /><Relationship Type="http://schemas.openxmlformats.org/officeDocument/2006/relationships/hyperlink" Id="rId28" Target="https://matthew.ruschmann.net/RuschmannMatthew.vcf" TargetMode="External" /><Relationship Type="http://schemas.openxmlformats.org/officeDocument/2006/relationships/hyperlink" Id="rId27" Target="https://matthew.ruschmann.net/vcard-qr.png" TargetMode="External" /><Relationship Type="http://schemas.openxmlformats.org/officeDocument/2006/relationships/hyperlink" Id="rId22" Target="mailto:matthew@ruschmann.ne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LibreOffice/5.3.1.2$Linux_X86_64 LibreOffice_project/30m0$Build-2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2017-07-01T16:50:04Z</dcterms:created>
  <dcterms:modified xsi:type="dcterms:W3CDTF">2017-07-01T16:50:04Z</dcterms:modified>
</cp:coreProperties>
</file>